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F3" w:rsidRDefault="00F74BF3" w:rsidP="00A366AC">
      <w:pPr>
        <w:spacing w:after="0" w:line="240" w:lineRule="auto"/>
        <w:jc w:val="center"/>
        <w:rPr>
          <w:rFonts w:ascii="Cambria" w:hAnsi="Cambria" w:cs="Arial"/>
          <w:b/>
          <w:color w:val="131330"/>
          <w:sz w:val="24"/>
          <w:szCs w:val="24"/>
          <w:shd w:val="clear" w:color="auto" w:fill="FFFFFF"/>
        </w:rPr>
      </w:pPr>
      <w:bookmarkStart w:id="0" w:name="_GoBack"/>
      <w:bookmarkEnd w:id="0"/>
    </w:p>
    <w:p w:rsidR="00A30B23" w:rsidRPr="00FB0646" w:rsidRDefault="00A30B23" w:rsidP="00A366AC">
      <w:pPr>
        <w:spacing w:after="0" w:line="240" w:lineRule="auto"/>
        <w:jc w:val="center"/>
        <w:rPr>
          <w:rFonts w:ascii="Cambria" w:hAnsi="Cambria" w:cs="Arial"/>
          <w:b/>
          <w:color w:val="131330"/>
          <w:sz w:val="24"/>
          <w:szCs w:val="24"/>
          <w:shd w:val="clear" w:color="auto" w:fill="FFFFFF"/>
        </w:rPr>
      </w:pPr>
      <w:r w:rsidRPr="00FB0646">
        <w:rPr>
          <w:rFonts w:ascii="Cambria" w:hAnsi="Cambria" w:cs="Arial"/>
          <w:b/>
          <w:color w:val="131330"/>
          <w:sz w:val="24"/>
          <w:szCs w:val="24"/>
          <w:shd w:val="clear" w:color="auto" w:fill="FFFFFF"/>
        </w:rPr>
        <w:t>НАЦИОНАЛЬНЫЙ МУЗЕЙ РЕСПУБЛИКИ КОМИ</w:t>
      </w:r>
    </w:p>
    <w:p w:rsidR="00A30B23" w:rsidRPr="00FB0646" w:rsidRDefault="00A30B23" w:rsidP="00A366AC">
      <w:pPr>
        <w:spacing w:after="0" w:line="240" w:lineRule="auto"/>
        <w:jc w:val="center"/>
        <w:rPr>
          <w:rFonts w:ascii="Cambria" w:hAnsi="Cambria" w:cs="Arial"/>
          <w:color w:val="131330"/>
          <w:sz w:val="24"/>
          <w:szCs w:val="24"/>
          <w:shd w:val="clear" w:color="auto" w:fill="FFFFFF"/>
        </w:rPr>
      </w:pPr>
    </w:p>
    <w:p w:rsidR="00912A9F" w:rsidRPr="00F74BF3" w:rsidRDefault="00A366AC" w:rsidP="00A366AC">
      <w:pPr>
        <w:spacing w:after="0" w:line="240" w:lineRule="auto"/>
        <w:jc w:val="center"/>
        <w:rPr>
          <w:rFonts w:ascii="Cambria" w:hAnsi="Cambria" w:cs="Arial"/>
          <w:b/>
          <w:color w:val="131330"/>
          <w:sz w:val="28"/>
          <w:szCs w:val="28"/>
          <w:shd w:val="clear" w:color="auto" w:fill="FFFFFF"/>
        </w:rPr>
      </w:pPr>
      <w:r w:rsidRPr="00F74BF3">
        <w:rPr>
          <w:rFonts w:ascii="Cambria" w:hAnsi="Cambria" w:cs="Arial"/>
          <w:b/>
          <w:color w:val="131330"/>
          <w:sz w:val="28"/>
          <w:szCs w:val="28"/>
          <w:shd w:val="clear" w:color="auto" w:fill="FFFFFF"/>
        </w:rPr>
        <w:t>Уважаемые преподаватели!</w:t>
      </w:r>
    </w:p>
    <w:p w:rsidR="00FB0646" w:rsidRPr="00F74BF3" w:rsidRDefault="00A366AC" w:rsidP="00A366AC">
      <w:pPr>
        <w:spacing w:after="0" w:line="240" w:lineRule="auto"/>
        <w:jc w:val="center"/>
        <w:rPr>
          <w:rFonts w:ascii="Cambria" w:hAnsi="Cambria" w:cs="Arial"/>
          <w:color w:val="131330"/>
          <w:sz w:val="28"/>
          <w:szCs w:val="28"/>
          <w:shd w:val="clear" w:color="auto" w:fill="FFFFFF"/>
        </w:rPr>
      </w:pPr>
      <w:r w:rsidRPr="00F74BF3">
        <w:rPr>
          <w:rFonts w:ascii="Cambria" w:hAnsi="Cambria" w:cs="Arial"/>
          <w:color w:val="131330"/>
          <w:sz w:val="28"/>
          <w:szCs w:val="28"/>
          <w:shd w:val="clear" w:color="auto" w:fill="FFFFFF"/>
        </w:rPr>
        <w:t xml:space="preserve">Приглашаем учащихся посетить экскурсии, в рамках проекта </w:t>
      </w:r>
    </w:p>
    <w:p w:rsidR="00A366AC" w:rsidRPr="00B4193B" w:rsidRDefault="00A366AC" w:rsidP="00A366AC">
      <w:pPr>
        <w:spacing w:after="0" w:line="240" w:lineRule="auto"/>
        <w:jc w:val="center"/>
        <w:rPr>
          <w:rFonts w:ascii="Cambria" w:hAnsi="Cambria" w:cs="Arial"/>
          <w:b/>
          <w:color w:val="E7037A"/>
          <w:sz w:val="28"/>
          <w:szCs w:val="28"/>
          <w:shd w:val="clear" w:color="auto" w:fill="FFFFFF"/>
        </w:rPr>
      </w:pPr>
      <w:r w:rsidRPr="00B4193B">
        <w:rPr>
          <w:rFonts w:ascii="Cambria" w:hAnsi="Cambria" w:cs="Arial"/>
          <w:b/>
          <w:color w:val="E7037A"/>
          <w:sz w:val="28"/>
          <w:szCs w:val="28"/>
          <w:shd w:val="clear" w:color="auto" w:fill="FFFFFF"/>
        </w:rPr>
        <w:t>«ПУШКИНСКАЯ КАРТА»</w:t>
      </w:r>
      <w:r w:rsidR="00A30B23" w:rsidRPr="00B4193B">
        <w:rPr>
          <w:rFonts w:ascii="Cambria" w:hAnsi="Cambria" w:cs="Arial"/>
          <w:b/>
          <w:color w:val="E7037A"/>
          <w:sz w:val="28"/>
          <w:szCs w:val="28"/>
          <w:shd w:val="clear" w:color="auto" w:fill="FFFFFF"/>
        </w:rPr>
        <w:t>.</w:t>
      </w:r>
    </w:p>
    <w:p w:rsidR="00A30B23" w:rsidRPr="00FB0646" w:rsidRDefault="00A30B23" w:rsidP="00A30B23">
      <w:pPr>
        <w:spacing w:after="0" w:line="240" w:lineRule="auto"/>
        <w:jc w:val="center"/>
        <w:rPr>
          <w:rFonts w:ascii="Cambria" w:hAnsi="Cambria" w:cs="Arial"/>
          <w:b/>
          <w:bCs/>
          <w:color w:val="131330"/>
          <w:sz w:val="24"/>
          <w:szCs w:val="24"/>
          <w:shd w:val="clear" w:color="auto" w:fill="FFFFFF"/>
        </w:rPr>
      </w:pPr>
    </w:p>
    <w:p w:rsidR="00912A9F" w:rsidRPr="00B4193B" w:rsidRDefault="00912A9F" w:rsidP="00A30B23">
      <w:pPr>
        <w:spacing w:after="0" w:line="240" w:lineRule="auto"/>
        <w:jc w:val="center"/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</w:pP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«Г</w:t>
      </w:r>
      <w:r w:rsidR="00FB0646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ОРОД НА СЫСОЛЕ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»</w:t>
      </w:r>
    </w:p>
    <w:p w:rsidR="00A30B23" w:rsidRPr="00FB0646" w:rsidRDefault="00A30B23" w:rsidP="00A30B23">
      <w:pPr>
        <w:spacing w:after="0" w:line="240" w:lineRule="auto"/>
        <w:jc w:val="center"/>
        <w:rPr>
          <w:rFonts w:ascii="Cambria" w:hAnsi="Cambria" w:cs="Arial"/>
          <w:i/>
          <w:color w:val="131330"/>
          <w:sz w:val="24"/>
          <w:szCs w:val="24"/>
          <w:shd w:val="clear" w:color="auto" w:fill="FFFFFF"/>
        </w:rPr>
      </w:pPr>
      <w:r w:rsidRPr="00FB0646">
        <w:rPr>
          <w:rFonts w:ascii="Cambria" w:hAnsi="Cambria" w:cs="Arial"/>
          <w:bCs/>
          <w:i/>
          <w:color w:val="131330"/>
          <w:sz w:val="24"/>
          <w:szCs w:val="24"/>
          <w:shd w:val="clear" w:color="auto" w:fill="FFFFFF"/>
        </w:rPr>
        <w:t>Пешеходная экскурсия</w:t>
      </w:r>
    </w:p>
    <w:p w:rsidR="00FB0646" w:rsidRPr="00FB0646" w:rsidRDefault="00912A9F" w:rsidP="00FB0646">
      <w:pPr>
        <w:spacing w:after="0" w:line="240" w:lineRule="auto"/>
        <w:ind w:firstLine="708"/>
        <w:jc w:val="both"/>
        <w:rPr>
          <w:rFonts w:ascii="Cambria" w:hAnsi="Cambria" w:cs="Arial"/>
          <w:b/>
          <w:bCs/>
          <w:color w:val="131330"/>
          <w:kern w:val="36"/>
          <w:sz w:val="24"/>
          <w:szCs w:val="24"/>
        </w:rPr>
      </w:pPr>
      <w:r w:rsidRPr="00FB0646">
        <w:rPr>
          <w:rFonts w:ascii="Cambria" w:hAnsi="Cambria" w:cs="Arial"/>
          <w:color w:val="131330"/>
          <w:sz w:val="24"/>
          <w:szCs w:val="24"/>
          <w:shd w:val="clear" w:color="auto" w:fill="FFFFFF"/>
        </w:rPr>
        <w:t>Жизнь провинциального Усть-Сысольска всегда была наполнена самым невероятным событиями: то великий князь пожалует, то цирковой артист Василий Шуль зубами таскает тарантас, то в местной столовой-чайной какао с мясом подадут… Узнать об этих и других интересных фактах можно прогуливаясь по исторической части города на пешеходной экскурсии «Город на Сысоле».</w:t>
      </w:r>
    </w:p>
    <w:p w:rsidR="00912A9F" w:rsidRPr="00B4193B" w:rsidRDefault="00912A9F" w:rsidP="00FB0646">
      <w:pPr>
        <w:pStyle w:val="event-content-heading-text"/>
        <w:shd w:val="clear" w:color="auto" w:fill="FFFFFF"/>
        <w:spacing w:before="0" w:beforeAutospacing="0" w:after="0" w:afterAutospacing="0"/>
        <w:jc w:val="center"/>
        <w:textAlignment w:val="baseline"/>
        <w:outlineLvl w:val="1"/>
        <w:rPr>
          <w:rFonts w:ascii="Cambria" w:hAnsi="Cambria" w:cs="Arial"/>
          <w:b/>
          <w:bCs/>
          <w:color w:val="E7037A"/>
          <w:kern w:val="36"/>
        </w:rPr>
      </w:pPr>
      <w:r w:rsidRPr="00B4193B">
        <w:rPr>
          <w:rFonts w:ascii="Cambria" w:hAnsi="Cambria" w:cs="Arial"/>
          <w:b/>
          <w:bCs/>
          <w:color w:val="E7037A"/>
          <w:kern w:val="36"/>
        </w:rPr>
        <w:t>«К</w:t>
      </w:r>
      <w:r w:rsidR="00FB0646" w:rsidRPr="00B4193B">
        <w:rPr>
          <w:rFonts w:ascii="Cambria" w:hAnsi="Cambria" w:cs="Arial"/>
          <w:b/>
          <w:bCs/>
          <w:color w:val="E7037A"/>
          <w:kern w:val="36"/>
        </w:rPr>
        <w:t>УКЛА ДОБРЫХ ВЕСТЕЙ</w:t>
      </w:r>
      <w:r w:rsidRPr="00B4193B">
        <w:rPr>
          <w:rFonts w:ascii="Cambria" w:hAnsi="Cambria" w:cs="Arial"/>
          <w:b/>
          <w:bCs/>
          <w:color w:val="E7037A"/>
          <w:kern w:val="36"/>
        </w:rPr>
        <w:t>»</w:t>
      </w:r>
    </w:p>
    <w:p w:rsidR="00912A9F" w:rsidRPr="00FB0646" w:rsidRDefault="00FB0646" w:rsidP="00FB0646">
      <w:pPr>
        <w:pStyle w:val="a3"/>
        <w:spacing w:before="0" w:beforeAutospacing="0" w:after="0" w:afterAutospacing="0"/>
        <w:jc w:val="center"/>
        <w:textAlignment w:val="baseline"/>
        <w:rPr>
          <w:rFonts w:ascii="Cambria" w:hAnsi="Cambria"/>
        </w:rPr>
      </w:pPr>
      <w:r w:rsidRPr="00FB0646">
        <w:rPr>
          <w:rFonts w:ascii="Cambria" w:hAnsi="Cambria"/>
        </w:rPr>
        <w:t>Мастер-класс</w:t>
      </w:r>
    </w:p>
    <w:p w:rsidR="00912A9F" w:rsidRPr="00FB0646" w:rsidRDefault="00912A9F" w:rsidP="00FB064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mbria" w:hAnsi="Cambria" w:cs="Arial"/>
          <w:color w:val="131330"/>
        </w:rPr>
      </w:pPr>
      <w:r w:rsidRPr="00FB0646">
        <w:rPr>
          <w:rFonts w:ascii="Cambria" w:hAnsi="Cambria" w:cs="Arial"/>
          <w:color w:val="131330"/>
        </w:rPr>
        <w:t>Предлагаем в уютной мастерской  «Женщина - мама, мастерица, красавица!» сделать Куклу добрых вестей. Дарили её с пожеланиями благой вести, хорошего настроения, здоровья. Также эта кукла называется Колокольчик. Еще с давней старины люди наделяли колокольный звон обережной силой. Считалось, что если в доме был подобный оберег, то ничего плохого с его обитателями не случится.</w:t>
      </w:r>
    </w:p>
    <w:p w:rsidR="00912A9F" w:rsidRPr="00FB0646" w:rsidRDefault="00912A9F" w:rsidP="00FB064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mbria" w:hAnsi="Cambria" w:cs="Arial"/>
          <w:color w:val="131330"/>
        </w:rPr>
      </w:pPr>
      <w:r w:rsidRPr="00FB0646">
        <w:rPr>
          <w:rFonts w:ascii="Cambria" w:hAnsi="Cambria" w:cs="Arial"/>
          <w:color w:val="131330"/>
        </w:rPr>
        <w:t>Участники мастер-класса узнают о значении обереговых кукол и сделают свою куклу-оберег. Всем добрых мыслей и удачного творчества!</w:t>
      </w:r>
    </w:p>
    <w:p w:rsidR="00912A9F" w:rsidRPr="00FB0646" w:rsidRDefault="00912A9F" w:rsidP="00A366AC">
      <w:pPr>
        <w:spacing w:after="0" w:line="240" w:lineRule="auto"/>
        <w:rPr>
          <w:rFonts w:ascii="Cambria" w:hAnsi="Cambria" w:cs="Arial"/>
          <w:b/>
          <w:bCs/>
          <w:color w:val="131330"/>
          <w:sz w:val="24"/>
          <w:szCs w:val="24"/>
          <w:shd w:val="clear" w:color="auto" w:fill="FFFFFF"/>
        </w:rPr>
      </w:pPr>
    </w:p>
    <w:p w:rsidR="00912A9F" w:rsidRPr="00B4193B" w:rsidRDefault="00912A9F" w:rsidP="00FB0646">
      <w:pPr>
        <w:spacing w:after="0" w:line="240" w:lineRule="auto"/>
        <w:jc w:val="center"/>
        <w:rPr>
          <w:rFonts w:ascii="Cambria" w:hAnsi="Cambria"/>
          <w:color w:val="E7037A"/>
          <w:sz w:val="24"/>
          <w:szCs w:val="24"/>
        </w:rPr>
      </w:pP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«К</w:t>
      </w:r>
      <w:r w:rsidR="00FB0646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 xml:space="preserve">ОМИ КРАЙ С ДРЕВНЕЙШИХ ВРЕМЕН ДО СЕРЕДИНЫ 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XX</w:t>
      </w:r>
      <w:r w:rsidR="00FB0646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 xml:space="preserve"> ВЕКА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»</w:t>
      </w:r>
    </w:p>
    <w:p w:rsidR="00912A9F" w:rsidRPr="00FB0646" w:rsidRDefault="00912A9F" w:rsidP="00FB0646">
      <w:pPr>
        <w:spacing w:after="0" w:line="240" w:lineRule="auto"/>
        <w:ind w:firstLine="708"/>
        <w:jc w:val="both"/>
        <w:rPr>
          <w:rFonts w:ascii="Cambria" w:hAnsi="Cambria" w:cs="Arial"/>
          <w:color w:val="131330"/>
          <w:sz w:val="24"/>
          <w:szCs w:val="24"/>
          <w:shd w:val="clear" w:color="auto" w:fill="FFFFFF"/>
        </w:rPr>
      </w:pPr>
      <w:r w:rsidRPr="00FB0646">
        <w:rPr>
          <w:rFonts w:ascii="Cambria" w:hAnsi="Cambria" w:cs="Arial"/>
          <w:color w:val="131330"/>
          <w:sz w:val="24"/>
          <w:szCs w:val="24"/>
          <w:shd w:val="clear" w:color="auto" w:fill="FFFFFF"/>
        </w:rPr>
        <w:t>Приглашаем на обзорную экскурсию по отделу истории. Шесть залов знакомят с историей края с древнейших времён до середины XX века. Рассматриваются вопросы освоения человеком территории европейского северо-востока, уклад жизни и христианизация населения Перми Вычегодской, история уездного города Усть-Сысольска, участие жителей Коми АССР в Великой Отечественной войне и другие темы. Древние артефакты, механический орган, продукция Нювчимского чугунолитейного завода, трактор СХТЗ 1930-х годов и другие предметы проиллюстрируют историческое повествование, а интерактивные элементы экспозиции позволят лучше ощутить путешествие во времени.</w:t>
      </w:r>
    </w:p>
    <w:p w:rsidR="00FB0646" w:rsidRPr="00FB0646" w:rsidRDefault="00FB0646" w:rsidP="00FB0646">
      <w:pPr>
        <w:spacing w:after="0" w:line="240" w:lineRule="auto"/>
        <w:jc w:val="center"/>
        <w:rPr>
          <w:rFonts w:ascii="Cambria" w:hAnsi="Cambria" w:cs="Arial"/>
          <w:b/>
          <w:bCs/>
          <w:color w:val="131330"/>
          <w:sz w:val="24"/>
          <w:szCs w:val="24"/>
          <w:shd w:val="clear" w:color="auto" w:fill="FFFFFF"/>
        </w:rPr>
      </w:pPr>
    </w:p>
    <w:p w:rsidR="00FB0646" w:rsidRPr="00B4193B" w:rsidRDefault="00912A9F" w:rsidP="00FB0646">
      <w:pPr>
        <w:spacing w:after="0" w:line="240" w:lineRule="auto"/>
        <w:jc w:val="center"/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</w:pP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«В</w:t>
      </w:r>
      <w:r w:rsidR="0057279A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ОЙД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ö</w:t>
      </w:r>
      <w:r w:rsidR="0057279A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Р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. К</w:t>
      </w:r>
      <w:r w:rsidR="0057279A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ОГДА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-</w:t>
      </w:r>
      <w:r w:rsidR="0057279A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ТО</w:t>
      </w:r>
      <w:r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>»</w:t>
      </w:r>
      <w:r w:rsidR="00FB0646" w:rsidRPr="00B4193B">
        <w:rPr>
          <w:rFonts w:ascii="Cambria" w:hAnsi="Cambria" w:cs="Arial"/>
          <w:b/>
          <w:bCs/>
          <w:color w:val="E7037A"/>
          <w:sz w:val="24"/>
          <w:szCs w:val="24"/>
          <w:shd w:val="clear" w:color="auto" w:fill="FFFFFF"/>
        </w:rPr>
        <w:t xml:space="preserve"> </w:t>
      </w:r>
    </w:p>
    <w:p w:rsidR="00912A9F" w:rsidRPr="00FB0646" w:rsidRDefault="00FB0646" w:rsidP="00FB0646">
      <w:pPr>
        <w:spacing w:after="0" w:line="240" w:lineRule="auto"/>
        <w:jc w:val="center"/>
        <w:rPr>
          <w:rFonts w:ascii="Cambria" w:hAnsi="Cambria" w:cs="Arial"/>
          <w:i/>
          <w:color w:val="131330"/>
          <w:sz w:val="24"/>
          <w:szCs w:val="24"/>
          <w:shd w:val="clear" w:color="auto" w:fill="FFFFFF"/>
        </w:rPr>
      </w:pPr>
      <w:r w:rsidRPr="00FB0646">
        <w:rPr>
          <w:rFonts w:ascii="Cambria" w:hAnsi="Cambria" w:cs="Arial"/>
          <w:bCs/>
          <w:i/>
          <w:color w:val="131330"/>
          <w:sz w:val="24"/>
          <w:szCs w:val="24"/>
          <w:shd w:val="clear" w:color="auto" w:fill="FFFFFF"/>
        </w:rPr>
        <w:t>Экскурсия по выставке</w:t>
      </w:r>
    </w:p>
    <w:p w:rsidR="00912A9F" w:rsidRPr="00FB0646" w:rsidRDefault="00912A9F" w:rsidP="00FB0646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131330"/>
          <w:sz w:val="24"/>
          <w:szCs w:val="24"/>
        </w:rPr>
      </w:pPr>
      <w:r w:rsidRPr="00FB0646">
        <w:rPr>
          <w:rFonts w:ascii="Cambria" w:eastAsia="Times New Roman" w:hAnsi="Cambria" w:cs="Times New Roman"/>
          <w:color w:val="131330"/>
          <w:sz w:val="24"/>
          <w:szCs w:val="24"/>
        </w:rPr>
        <w:t>Экскурсия по выставке - путешествие в прошлое, во время которого мы познаем себя. Участники экскурсии пройдут через круговорот времени, познакомятся с легендами нашего края, узнают о том, какие рассказы остались о чуди, об освоении земли, о её героях, соприкоснутся с символами прошлого. На память о встрече останется открытка как результат творческого осмысления.</w:t>
      </w:r>
    </w:p>
    <w:p w:rsidR="00FB0646" w:rsidRPr="00B4193B" w:rsidRDefault="00FB0646" w:rsidP="00FB064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mbria" w:hAnsi="Cambria" w:cs="Arial"/>
          <w:b/>
          <w:bCs/>
          <w:color w:val="E7037A"/>
          <w:shd w:val="clear" w:color="auto" w:fill="FFFFFF"/>
        </w:rPr>
      </w:pPr>
    </w:p>
    <w:p w:rsidR="00912A9F" w:rsidRDefault="00912A9F" w:rsidP="00FB064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mbria" w:hAnsi="Cambria" w:cs="Arial"/>
          <w:b/>
          <w:bCs/>
          <w:color w:val="E7037A"/>
          <w:shd w:val="clear" w:color="auto" w:fill="FFFFFF"/>
        </w:rPr>
      </w:pPr>
      <w:r w:rsidRPr="00B4193B">
        <w:rPr>
          <w:rFonts w:ascii="Cambria" w:hAnsi="Cambria" w:cs="Arial"/>
          <w:b/>
          <w:bCs/>
          <w:color w:val="E7037A"/>
          <w:shd w:val="clear" w:color="auto" w:fill="FFFFFF"/>
        </w:rPr>
        <w:t>«А</w:t>
      </w:r>
      <w:r w:rsidR="0057279A" w:rsidRPr="00B4193B">
        <w:rPr>
          <w:rFonts w:ascii="Cambria" w:hAnsi="Cambria" w:cs="Arial"/>
          <w:b/>
          <w:bCs/>
          <w:color w:val="E7037A"/>
          <w:shd w:val="clear" w:color="auto" w:fill="FFFFFF"/>
        </w:rPr>
        <w:t>РТ</w:t>
      </w:r>
      <w:r w:rsidRPr="00B4193B">
        <w:rPr>
          <w:rFonts w:ascii="Cambria" w:hAnsi="Cambria" w:cs="Arial"/>
          <w:b/>
          <w:bCs/>
          <w:color w:val="E7037A"/>
          <w:shd w:val="clear" w:color="auto" w:fill="FFFFFF"/>
        </w:rPr>
        <w:t>-</w:t>
      </w:r>
      <w:r w:rsidR="0057279A" w:rsidRPr="00B4193B">
        <w:rPr>
          <w:rFonts w:ascii="Cambria" w:hAnsi="Cambria" w:cs="Arial"/>
          <w:b/>
          <w:bCs/>
          <w:color w:val="E7037A"/>
          <w:shd w:val="clear" w:color="auto" w:fill="FFFFFF"/>
        </w:rPr>
        <w:t>ТЕРАПИЯ</w:t>
      </w:r>
      <w:r w:rsidRPr="00B4193B">
        <w:rPr>
          <w:rFonts w:ascii="Cambria" w:hAnsi="Cambria" w:cs="Arial"/>
          <w:b/>
          <w:bCs/>
          <w:color w:val="E7037A"/>
          <w:shd w:val="clear" w:color="auto" w:fill="FFFFFF"/>
        </w:rPr>
        <w:t>» на выставке «П</w:t>
      </w:r>
      <w:r w:rsidR="0057279A" w:rsidRPr="00B4193B">
        <w:rPr>
          <w:rFonts w:ascii="Cambria" w:hAnsi="Cambria" w:cs="Arial"/>
          <w:b/>
          <w:bCs/>
          <w:color w:val="E7037A"/>
          <w:shd w:val="clear" w:color="auto" w:fill="FFFFFF"/>
        </w:rPr>
        <w:t>ИШИТЕ ПИСЬМА</w:t>
      </w:r>
      <w:r w:rsidRPr="00B4193B">
        <w:rPr>
          <w:rFonts w:ascii="Cambria" w:hAnsi="Cambria" w:cs="Arial"/>
          <w:b/>
          <w:bCs/>
          <w:color w:val="E7037A"/>
          <w:shd w:val="clear" w:color="auto" w:fill="FFFFFF"/>
        </w:rPr>
        <w:t>»</w:t>
      </w:r>
    </w:p>
    <w:p w:rsidR="00AB614E" w:rsidRPr="00AB614E" w:rsidRDefault="00AB614E" w:rsidP="00E5096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Fonts w:ascii="Cambria" w:hAnsi="Cambria"/>
          <w:b/>
          <w:color w:val="000000" w:themeColor="text1"/>
          <w:shd w:val="clear" w:color="auto" w:fill="FFFFFF"/>
        </w:rPr>
      </w:pPr>
      <w:r w:rsidRPr="00AB614E">
        <w:rPr>
          <w:rFonts w:ascii="Cambria" w:hAnsi="Cambria"/>
          <w:b/>
          <w:color w:val="000000" w:themeColor="text1"/>
          <w:shd w:val="clear" w:color="auto" w:fill="FFFFFF"/>
        </w:rPr>
        <w:t>Арт-терапия и наследие Сергея Довлатова соединяются!</w:t>
      </w:r>
    </w:p>
    <w:p w:rsidR="00AB614E" w:rsidRDefault="00E23F52" w:rsidP="00E23F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mbria" w:hAnsi="Cambria"/>
          <w:color w:val="000000"/>
          <w:shd w:val="clear" w:color="auto" w:fill="FFFFFF"/>
        </w:rPr>
      </w:pPr>
      <w:r w:rsidRPr="00BA714A">
        <w:rPr>
          <w:rFonts w:ascii="Cambria" w:hAnsi="Cambria"/>
          <w:color w:val="000000"/>
          <w:shd w:val="clear" w:color="auto" w:fill="FFFFFF"/>
        </w:rPr>
        <w:t xml:space="preserve">В ходе экскурсии ребята познакомятся с армейскими письмами Сергея Довлатова, адресованными сыктывкарской девушке Светлане Меньшиковой. Письма-размышления, письма-шаржи, письма-признания, написанные искренне и с меткими жизненными наблюдениями,  позволят  ребятам не только погрузиться в увлекательный мир мыслей писателя, но и  познакомиться с его самыми известными произведениями. </w:t>
      </w:r>
    </w:p>
    <w:p w:rsidR="00E23F52" w:rsidRPr="00AB614E" w:rsidRDefault="00E23F52" w:rsidP="00E23F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mbria" w:hAnsi="Cambria" w:cs="Arial"/>
          <w:color w:val="000000" w:themeColor="text1"/>
        </w:rPr>
      </w:pPr>
      <w:r w:rsidRPr="00AB614E">
        <w:rPr>
          <w:rFonts w:ascii="Cambria" w:hAnsi="Cambria" w:cs="Arial"/>
          <w:color w:val="000000" w:themeColor="text1"/>
        </w:rPr>
        <w:t>Арт-терапия - способ творческого самовыражения – приводит к открытию новых сторон себя, помогает прожить перемены и найти выход, понять, что всегда «можно выйти за границы листа». В рамках проекта предусмотрено 3 мастер-класса, поэтому выставку можно посетить трижды: - по правополушарному рисованию, - по созданию коллажа, - по нейроарт-рисованию.</w:t>
      </w:r>
    </w:p>
    <w:p w:rsidR="00E23F52" w:rsidRPr="00B4193B" w:rsidRDefault="00E23F52" w:rsidP="00FB064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mbria" w:hAnsi="Cambria" w:cs="Arial"/>
          <w:color w:val="E7037A"/>
        </w:rPr>
      </w:pPr>
    </w:p>
    <w:p w:rsidR="0057279A" w:rsidRPr="00F74BF3" w:rsidRDefault="0057279A" w:rsidP="0057279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B4193B">
        <w:rPr>
          <w:rFonts w:ascii="Cambria" w:hAnsi="Cambria"/>
          <w:sz w:val="28"/>
          <w:szCs w:val="28"/>
        </w:rPr>
        <w:t xml:space="preserve">Справки по телефонам: </w:t>
      </w:r>
      <w:r w:rsidRPr="00F74BF3">
        <w:rPr>
          <w:rFonts w:ascii="Cambria" w:hAnsi="Cambria"/>
          <w:b/>
          <w:sz w:val="28"/>
          <w:szCs w:val="28"/>
        </w:rPr>
        <w:t>44-21-34, 89087164084</w:t>
      </w:r>
      <w:r w:rsidR="00B4193B" w:rsidRPr="00F74BF3">
        <w:rPr>
          <w:rFonts w:ascii="Cambria" w:hAnsi="Cambria"/>
          <w:b/>
          <w:sz w:val="28"/>
          <w:szCs w:val="28"/>
        </w:rPr>
        <w:t>.</w:t>
      </w:r>
    </w:p>
    <w:sectPr w:rsidR="0057279A" w:rsidRPr="00F74BF3" w:rsidSect="00F74BF3">
      <w:pgSz w:w="11906" w:h="16838"/>
      <w:pgMar w:top="284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F"/>
    <w:rsid w:val="0057279A"/>
    <w:rsid w:val="005C35D0"/>
    <w:rsid w:val="008E3DF0"/>
    <w:rsid w:val="00912A9F"/>
    <w:rsid w:val="009575E4"/>
    <w:rsid w:val="00A30B23"/>
    <w:rsid w:val="00A366AC"/>
    <w:rsid w:val="00AB614E"/>
    <w:rsid w:val="00B4193B"/>
    <w:rsid w:val="00E23F52"/>
    <w:rsid w:val="00E50967"/>
    <w:rsid w:val="00F74BF3"/>
    <w:rsid w:val="00FB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A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912A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t-content-heading-text">
    <w:name w:val="event-content-heading-text"/>
    <w:basedOn w:val="a"/>
    <w:rsid w:val="0091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12A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912A9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unhideWhenUsed/>
    <w:rsid w:val="00AB61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A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912A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vent-content-heading-text">
    <w:name w:val="event-content-heading-text"/>
    <w:basedOn w:val="a"/>
    <w:rsid w:val="00912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12A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912A9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unhideWhenUsed/>
    <w:rsid w:val="00AB6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4506">
              <w:marLeft w:val="0"/>
              <w:marRight w:val="0"/>
              <w:marTop w:val="0"/>
              <w:marBottom w:val="7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5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67">
              <w:marLeft w:val="0"/>
              <w:marRight w:val="0"/>
              <w:marTop w:val="0"/>
              <w:marBottom w:val="0"/>
              <w:divBdr>
                <w:top w:val="single" w:sz="6" w:space="0" w:color="F5F6F9"/>
                <w:left w:val="single" w:sz="6" w:space="0" w:color="F5F6F9"/>
                <w:bottom w:val="single" w:sz="6" w:space="0" w:color="F5F6F9"/>
                <w:right w:val="single" w:sz="6" w:space="0" w:color="F5F6F9"/>
              </w:divBdr>
              <w:divsChild>
                <w:div w:id="1714500922">
                  <w:marLeft w:val="0"/>
                  <w:marRight w:val="0"/>
                  <w:marTop w:val="0"/>
                  <w:marBottom w:val="0"/>
                  <w:divBdr>
                    <w:top w:val="none" w:sz="0" w:space="20" w:color="auto"/>
                    <w:left w:val="none" w:sz="0" w:space="30" w:color="auto"/>
                    <w:bottom w:val="single" w:sz="12" w:space="17" w:color="F5F6F9"/>
                    <w:right w:val="none" w:sz="0" w:space="30" w:color="auto"/>
                  </w:divBdr>
                </w:div>
                <w:div w:id="70945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787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010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8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694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7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FD51C-234F-4997-A394-731303D3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2021-11-10T07:07:00Z</cp:lastPrinted>
  <dcterms:created xsi:type="dcterms:W3CDTF">2021-11-10T13:24:00Z</dcterms:created>
  <dcterms:modified xsi:type="dcterms:W3CDTF">2021-11-10T13:24:00Z</dcterms:modified>
</cp:coreProperties>
</file>